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tabs>
          <w:tab w:val="center" w:leader="none" w:pos="4419"/>
          <w:tab w:val="right" w:leader="none" w:pos="8838"/>
        </w:tabs>
        <w:spacing w:before="60" w:lineRule="auto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center" w:leader="none" w:pos="4419"/>
          <w:tab w:val="right" w:leader="none" w:pos="8838"/>
        </w:tabs>
        <w:spacing w:before="60" w:lineRule="auto"/>
        <w:ind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67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" w:right="3959.173228346457" w:firstLine="5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bookmarkStart w:colFirst="0" w:colLast="0" w:name="_heading=h.xinm961rifie" w:id="0"/>
      <w:bookmarkEnd w:id="0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PLANO ESTRATÉGICO DE INVESTIMENTO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" w:right="3959.173228346457" w:firstLine="5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bookmarkStart w:colFirst="0" w:colLast="0" w:name="_heading=h.pkmcf4494m" w:id="1"/>
      <w:bookmarkEnd w:id="1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EM EMPRESAS NASCENTES DE BASE TECNOLÓGICA PROGRAMA PRIORITÁRIO DE EMPREENDEDORISMO INOVADOR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" w:right="3959.173228346457" w:firstLine="5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wew2lckzc4h" w:id="2"/>
      <w:bookmarkEnd w:id="2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plano de desenvolvimento está de acordo com a Portaria Nº 2.145-sei,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" w:right="3959.173228346457" w:firstLine="5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ecd6jnnh46x" w:id="3"/>
      <w:bookmarkEnd w:id="3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21 de Dezembro de 2018.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" w:right="3959.173228346457" w:firstLine="5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bookmarkStart w:colFirst="0" w:colLast="0" w:name="_heading=h.g9kki5y4jmj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" w:right="3959.173228346457" w:firstLine="5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bookmarkStart w:colFirst="0" w:colLast="0" w:name="_heading=h.l2ioyxfcsgqc" w:id="5"/>
      <w:bookmarkEnd w:id="5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-857248</wp:posOffset>
            </wp:positionH>
            <wp:positionV relativeFrom="paragraph">
              <wp:posOffset>3838528</wp:posOffset>
            </wp:positionV>
            <wp:extent cx="7511262" cy="674088"/>
            <wp:effectExtent b="0" l="0" r="0" t="0"/>
            <wp:wrapSquare wrapText="bothSides" distB="114300" distT="114300" distL="114300" distR="114300"/>
            <wp:docPr id="2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11262" cy="674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pageBreakBefore w:val="0"/>
        <w:tabs>
          <w:tab w:val="right" w:leader="none" w:pos="9353"/>
        </w:tabs>
        <w:spacing w:line="360" w:lineRule="auto"/>
        <w:ind w:left="221" w:firstLine="0"/>
        <w:jc w:val="center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PLANO ESTRATÉGICO DE INVESTIMENTO EM EMPRESAS NASCENTES DE BASE TECNOLÓGICA</w:t>
      </w:r>
    </w:p>
    <w:p w:rsidR="00000000" w:rsidDel="00000000" w:rsidP="00000000" w:rsidRDefault="00000000" w:rsidRPr="00000000" w14:paraId="00000016">
      <w:pPr>
        <w:pageBreakBefore w:val="0"/>
        <w:tabs>
          <w:tab w:val="right" w:leader="none" w:pos="9353"/>
        </w:tabs>
        <w:spacing w:line="360" w:lineRule="auto"/>
        <w:ind w:left="221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360" w:lineRule="auto"/>
        <w:ind w:left="254" w:right="-9.330708661416907" w:firstLine="5"/>
        <w:jc w:val="both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57f289p7t902" w:id="6"/>
      <w:bookmarkEnd w:id="6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deste documento é apresentar os tópicos do Plano Estratégico de Investimento em empresas nascentes de base tecnológica a ser elaborado pelos sócios empreendedores da empresa nascente e ser apresentado para a empresa beneficiária. É um documento obrigatório para a negociação da capitalização e que deve ser constantemente atualizado durante a fase de investimento de acordo com a periodicidade exigida pela empresa beneficiária. A empresa beneficiária pode exigir que informações adicionais sejam incluídas neste plano.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360" w:lineRule="auto"/>
        <w:ind w:left="254" w:right="-9.330708661416907" w:firstLine="5"/>
        <w:jc w:val="both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7mi1xs8q2nhg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360" w:lineRule="auto"/>
        <w:ind w:left="-283.46456692913375" w:right="-9.330708661416907" w:firstLine="0"/>
        <w:jc w:val="both"/>
        <w:rPr>
          <w:rFonts w:ascii="Comfortaa" w:cs="Comfortaa" w:eastAsia="Comfortaa" w:hAnsi="Comfortaa"/>
        </w:rPr>
      </w:pPr>
      <w:bookmarkStart w:colFirst="0" w:colLast="0" w:name="_heading=h.2def99wv8mzh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360" w:lineRule="auto"/>
        <w:ind w:left="-283.46456692913375" w:right="-9.330708661416907" w:firstLine="0"/>
        <w:jc w:val="both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4uzuwpt9rhi8" w:id="9"/>
      <w:bookmarkEnd w:id="9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SUMÁRIO EXECUTIVO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Breve apresentação da necessidade de mercado, das soluções atualmente disponíveis, mesmo soluções substitutas ou parciais, apresentação das soluções mais inovadoras que lidam com a necessidade semelhante de mercado em outros países, apresentação da solução desenvolvida pela empresa nascente de base tecnológica, informações sobre o processo de validação da solução junto ao mercado, projeção dos resultados pretendidos mercadológicos e financeiros para os próximos cinco anos, valor da capitalização pretendida e usos desse recurso.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2. ESTRATÉGIA DE PARCERIA COM A EMPRESA BENEFICIÁRIA</w:t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Apresentação da lógica da parceria entre a empresa nascente de base tecnológica e a empresa beneficiária e os principais resultados pretendidos a partir da capitalização.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 xml:space="preserve">3. CARACTERIZAÇÃO DE EMPRESA NASCENTE DE BASE TECNOLÓGICA (apenas para projetos capitalizando startup)</w:t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 xml:space="preserve">Apresentação da empresa, sócios empreendedores e pessoas físicas e jurídicas com direitos futuros à sociedade e suas respectivas participações atuais e futuras no seu capital antes da capitalização pretendida e como atende aos critérios que definem empresa nascente de base tecnológica e aos demais critérios previstos na portaria.</w:t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4. COMPROMISSO COM O DESENVOLVIMENTO REGIONAL</w:t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Exposição dos objetivos e ações pretendidas de desenvolvimento regional da empresa nascente de base tecnológica considerando os objetivos citados no art. </w:t>
      </w: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3º, incluindo as expectativas para a adoção de mão de obra qualificada, conforme definido na alínea "d" do inciso II do art. 2º da Portaria SEI 2.145/2018 </w:t>
      </w:r>
      <w:hyperlink r:id="rId8">
        <w:r w:rsidDel="00000000" w:rsidR="00000000" w:rsidRPr="00000000">
          <w:rPr>
            <w:rFonts w:ascii="Comfortaa" w:cs="Comfortaa" w:eastAsia="Comfortaa" w:hAnsi="Comfortaa"/>
            <w:color w:val="1155cc"/>
            <w:highlight w:val="yellow"/>
            <w:u w:val="single"/>
            <w:rtl w:val="0"/>
          </w:rPr>
          <w:t xml:space="preserve">https://www.in.gov.br/materia/-/asset_publisher/Kujrw0TZC2Mb/content/id/56644735/do1-2018-12-24-portaria-n-2-145-sei-de-21-de-dezembro-de-2018-56644543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 xml:space="preserve">5. APRESENTAÇÃO DA STARTUP (apenas para projetos capitalizando startup)</w:t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rPr>
          <w:rFonts w:ascii="Comfortaa" w:cs="Comfortaa" w:eastAsia="Comfortaa" w:hAnsi="Comfortaa"/>
          <w:color w:val="1155cc"/>
          <w:highlight w:val="yellow"/>
        </w:rPr>
      </w:pPr>
      <w:r w:rsidDel="00000000" w:rsidR="00000000" w:rsidRPr="00000000">
        <w:rPr>
          <w:rFonts w:ascii="Comfortaa" w:cs="Comfortaa" w:eastAsia="Comfortaa" w:hAnsi="Comfortaa"/>
          <w:color w:val="1155cc"/>
          <w:highlight w:val="yellow"/>
          <w:rtl w:val="0"/>
        </w:rPr>
        <w:t xml:space="preserve">(apresentar dados de mercado)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</w:tabs>
        <w:spacing w:after="120" w:before="480" w:line="240" w:lineRule="auto"/>
        <w:ind w:left="0" w:right="0" w:hanging="432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Definição do modelo de negócio</w:t>
      </w:r>
    </w:p>
    <w:p w:rsidR="00000000" w:rsidDel="00000000" w:rsidP="00000000" w:rsidRDefault="00000000" w:rsidRPr="00000000" w14:paraId="0000002E">
      <w:pPr>
        <w:pageBreakBefore w:val="0"/>
        <w:ind w:firstLine="567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285" w:firstLine="0"/>
        <w:rPr>
          <w:rFonts w:ascii="Comfortaa" w:cs="Comfortaa" w:eastAsia="Comfortaa" w:hAnsi="Comfortaa"/>
          <w:color w:val="1155cc"/>
          <w:u w:val="single"/>
        </w:rPr>
      </w:pPr>
      <w:r w:rsidDel="00000000" w:rsidR="00000000" w:rsidRPr="00000000">
        <w:rPr>
          <w:rFonts w:ascii="Comfortaa" w:cs="Comfortaa" w:eastAsia="Comfortaa" w:hAnsi="Comfortaa"/>
          <w:color w:val="1155cc"/>
          <w:u w:val="single"/>
          <w:rtl w:val="0"/>
        </w:rPr>
        <w:t xml:space="preserve">Análise de forças do negócios</w:t>
      </w:r>
    </w:p>
    <w:p w:rsidR="00000000" w:rsidDel="00000000" w:rsidP="00000000" w:rsidRDefault="00000000" w:rsidRPr="00000000" w14:paraId="00000030">
      <w:pPr>
        <w:pageBreakBefore w:val="0"/>
        <w:ind w:left="285" w:firstLine="0"/>
        <w:rPr>
          <w:rFonts w:ascii="Comfortaa" w:cs="Comfortaa" w:eastAsia="Comfortaa" w:hAnsi="Comfortaa"/>
          <w:color w:val="1155cc"/>
          <w:u w:val="single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 xml:space="preserve">     </w:t>
      </w:r>
      <w:r w:rsidDel="00000000" w:rsidR="00000000" w:rsidRPr="00000000">
        <w:rPr>
          <w:rFonts w:ascii="Comfortaa" w:cs="Comfortaa" w:eastAsia="Comfortaa" w:hAnsi="Comfortaa"/>
          <w:color w:val="1155cc"/>
          <w:u w:val="single"/>
          <w:rtl w:val="0"/>
        </w:rPr>
        <w:t xml:space="preserve">Análise de fraquezas do negócio</w:t>
      </w:r>
    </w:p>
    <w:p w:rsidR="00000000" w:rsidDel="00000000" w:rsidP="00000000" w:rsidRDefault="00000000" w:rsidRPr="00000000" w14:paraId="00000031">
      <w:pPr>
        <w:pageBreakBefore w:val="0"/>
        <w:ind w:left="285" w:firstLine="0"/>
        <w:rPr>
          <w:rFonts w:ascii="Comfortaa" w:cs="Comfortaa" w:eastAsia="Comfortaa" w:hAnsi="Comfortaa"/>
          <w:b w:val="0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 xml:space="preserve">     </w:t>
      </w:r>
      <w:r w:rsidDel="00000000" w:rsidR="00000000" w:rsidRPr="00000000">
        <w:rPr>
          <w:rFonts w:ascii="Comfortaa" w:cs="Comfortaa" w:eastAsia="Comfortaa" w:hAnsi="Comfortaa"/>
          <w:b w:val="0"/>
          <w:color w:val="1155cc"/>
          <w:sz w:val="22"/>
          <w:szCs w:val="22"/>
          <w:u w:val="single"/>
          <w:rtl w:val="0"/>
        </w:rPr>
        <w:t xml:space="preserve">Análise e definição mercadológica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285" w:right="0" w:firstLine="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30j0zll" w:id="10"/>
      <w:bookmarkEnd w:id="10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Panorama do mercado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1fob9te" w:id="11"/>
      <w:bookmarkEnd w:id="11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Segmentação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3znysh7" w:id="12"/>
      <w:bookmarkEnd w:id="12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Barreiras de entrada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13"/>
      <w:bookmarkEnd w:id="13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Barreiras de saí</w:t>
      </w: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da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yjcwt" w:id="14"/>
      <w:bookmarkEnd w:id="14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Principais oportunidades</w:t>
      </w: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para o seu negócio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dy6vkm" w:id="15"/>
      <w:bookmarkEnd w:id="15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Principais ameaças</w:t>
      </w: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ao seu negócio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highlight w:val="yellow"/>
          <w:u w:val="single"/>
          <w:vertAlign w:val="baseline"/>
        </w:rPr>
      </w:pPr>
      <w:bookmarkStart w:colFirst="0" w:colLast="0" w:name="_heading=h.1t3h5sf" w:id="16"/>
      <w:bookmarkEnd w:id="16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Concorrentes </w:t>
      </w: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highlight w:val="yellow"/>
          <w:u w:val="single"/>
          <w:vertAlign w:val="baseline"/>
          <w:rtl w:val="0"/>
        </w:rPr>
        <w:t xml:space="preserve">(apresentar 3 concorrentes no mínimo)</w:t>
      </w:r>
    </w:p>
    <w:p w:rsidR="00000000" w:rsidDel="00000000" w:rsidP="00000000" w:rsidRDefault="00000000" w:rsidRPr="00000000" w14:paraId="00000039">
      <w:pPr>
        <w:pageBreakBefore w:val="0"/>
        <w:ind w:firstLine="567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6.0" w:type="dxa"/>
        <w:jc w:val="center"/>
        <w:tblLayout w:type="fixed"/>
        <w:tblLook w:val="0000"/>
      </w:tblPr>
      <w:tblGrid>
        <w:gridCol w:w="4252"/>
        <w:gridCol w:w="4554"/>
        <w:tblGridChange w:id="0">
          <w:tblGrid>
            <w:gridCol w:w="4252"/>
            <w:gridCol w:w="455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0" w:lineRule="auto"/>
              <w:ind w:left="34" w:firstLine="0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Concorrente 3:</w:t>
            </w:r>
          </w:p>
          <w:p w:rsidR="00000000" w:rsidDel="00000000" w:rsidP="00000000" w:rsidRDefault="00000000" w:rsidRPr="00000000" w14:paraId="0000003B">
            <w:pPr>
              <w:spacing w:before="0" w:lineRule="auto"/>
              <w:ind w:left="34" w:firstLine="0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Empresa/ mercado/Atuação</w:t>
            </w:r>
          </w:p>
        </w:tc>
      </w:tr>
      <w:tr>
        <w:trPr>
          <w:cantSplit w:val="0"/>
          <w:trHeight w:val="350.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Pontos fortes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Pontos fracos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567" w:right="0" w:firstLine="0"/>
              <w:jc w:val="center"/>
              <w:rPr>
                <w:rFonts w:ascii="Comfortaa" w:cs="Comfortaa" w:eastAsia="Comfortaa" w:hAnsi="Comfortaa"/>
                <w:i w:val="0"/>
                <w:smallCaps w:val="0"/>
                <w:strike w:val="0"/>
                <w:color w:val="1155cc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spacing w:before="60" w:lineRule="auto"/>
        <w:ind w:left="1985" w:hanging="1418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06.0" w:type="dxa"/>
        <w:jc w:val="center"/>
        <w:tblLayout w:type="fixed"/>
        <w:tblLook w:val="0000"/>
      </w:tblPr>
      <w:tblGrid>
        <w:gridCol w:w="4252"/>
        <w:gridCol w:w="4554"/>
        <w:tblGridChange w:id="0">
          <w:tblGrid>
            <w:gridCol w:w="4252"/>
            <w:gridCol w:w="4554"/>
          </w:tblGrid>
        </w:tblGridChange>
      </w:tblGrid>
      <w:tr>
        <w:trPr>
          <w:cantSplit w:val="0"/>
          <w:trHeight w:val="260.299999999999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0" w:lineRule="auto"/>
              <w:ind w:left="34" w:firstLine="0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Concorrente 2 </w:t>
            </w:r>
          </w:p>
          <w:p w:rsidR="00000000" w:rsidDel="00000000" w:rsidP="00000000" w:rsidRDefault="00000000" w:rsidRPr="00000000" w14:paraId="00000047">
            <w:pPr>
              <w:spacing w:before="0" w:lineRule="auto"/>
              <w:ind w:left="34" w:firstLine="0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Empresa/ mercado/Atuação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Pontos fortes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Pontos fracos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spacing w:before="60" w:lineRule="auto"/>
        <w:ind w:left="0" w:firstLine="0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06.0" w:type="dxa"/>
        <w:jc w:val="center"/>
        <w:tblLayout w:type="fixed"/>
        <w:tblLook w:val="0000"/>
      </w:tblPr>
      <w:tblGrid>
        <w:gridCol w:w="4252"/>
        <w:gridCol w:w="4554"/>
        <w:tblGridChange w:id="0">
          <w:tblGrid>
            <w:gridCol w:w="4252"/>
            <w:gridCol w:w="455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before="0" w:lineRule="auto"/>
              <w:ind w:left="34" w:firstLine="0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Concorrente 1</w:t>
            </w:r>
          </w:p>
          <w:p w:rsidR="00000000" w:rsidDel="00000000" w:rsidP="00000000" w:rsidRDefault="00000000" w:rsidRPr="00000000" w14:paraId="00000053">
            <w:pPr>
              <w:spacing w:before="0" w:lineRule="auto"/>
              <w:ind w:left="34" w:firstLine="0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Empresa/ mercado/Atuação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Pontos fortes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1155cc"/>
                <w:rtl w:val="0"/>
              </w:rPr>
              <w:t xml:space="preserve">Pontos fracos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firstLine="567"/>
              <w:jc w:val="center"/>
              <w:rPr>
                <w:rFonts w:ascii="Comfortaa" w:cs="Comfortaa" w:eastAsia="Comfortaa" w:hAnsi="Comfortaa"/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0" w:right="0" w:firstLine="0"/>
        <w:jc w:val="left"/>
        <w:rPr>
          <w:rFonts w:ascii="Comfortaa" w:cs="Comfortaa" w:eastAsia="Comfortaa" w:hAnsi="Comfortaa"/>
          <w:color w:val="1155cc"/>
          <w:u w:val="single"/>
        </w:rPr>
      </w:pPr>
      <w:bookmarkStart w:colFirst="0" w:colLast="0" w:name="_heading=h.z1esj4ms5a7d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4d34og8" w:id="18"/>
      <w:bookmarkEnd w:id="18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Política de preços</w:t>
      </w:r>
    </w:p>
    <w:p w:rsidR="00000000" w:rsidDel="00000000" w:rsidP="00000000" w:rsidRDefault="00000000" w:rsidRPr="00000000" w14:paraId="0000005F">
      <w:pPr>
        <w:pageBreakBefore w:val="0"/>
        <w:ind w:firstLine="567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2s8eyo1" w:id="19"/>
      <w:bookmarkEnd w:id="19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Estratégia geral de vendas</w:t>
      </w:r>
    </w:p>
    <w:p w:rsidR="00000000" w:rsidDel="00000000" w:rsidP="00000000" w:rsidRDefault="00000000" w:rsidRPr="00000000" w14:paraId="00000061">
      <w:pPr>
        <w:pageBreakBefore w:val="0"/>
        <w:ind w:firstLine="567"/>
        <w:rPr>
          <w:rFonts w:ascii="Comfortaa" w:cs="Comfortaa" w:eastAsia="Comfortaa" w:hAnsi="Comfortaa"/>
          <w:b w:val="0"/>
          <w:color w:val="1155cc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26in1rg" w:id="20"/>
      <w:bookmarkEnd w:id="20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Canais de distribuição</w:t>
      </w:r>
    </w:p>
    <w:p w:rsidR="00000000" w:rsidDel="00000000" w:rsidP="00000000" w:rsidRDefault="00000000" w:rsidRPr="00000000" w14:paraId="00000063">
      <w:pPr>
        <w:pageBreakBefore w:val="0"/>
        <w:ind w:left="1416" w:firstLine="0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  <w:color w:val="1155cc"/>
          <w:u w:val="single"/>
        </w:rPr>
      </w:pPr>
      <w:bookmarkStart w:colFirst="0" w:colLast="0" w:name="_heading=h.2xs15n6l9w6j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851"/>
          <w:tab w:val="left" w:leader="none" w:pos="1276"/>
          <w:tab w:val="left" w:leader="none" w:pos="576"/>
        </w:tabs>
        <w:spacing w:after="0" w:before="240" w:line="240" w:lineRule="auto"/>
        <w:ind w:left="576" w:right="0" w:firstLine="576"/>
        <w:jc w:val="left"/>
        <w:rPr>
          <w:rFonts w:ascii="Comfortaa" w:cs="Comfortaa" w:eastAsia="Comfortaa" w:hAnsi="Comfortaa"/>
        </w:rPr>
      </w:pPr>
      <w:bookmarkStart w:colFirst="0" w:colLast="0" w:name="_heading=h.1ksv4uv" w:id="22"/>
      <w:bookmarkEnd w:id="22"/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Previsão de vendas</w:t>
      </w:r>
      <w:r w:rsidDel="00000000" w:rsidR="00000000" w:rsidRPr="00000000">
        <w:rPr>
          <w:rFonts w:ascii="Comfortaa" w:cs="Comfortaa" w:eastAsia="Comfortaa" w:hAnsi="Comfortaa"/>
          <w:color w:val="1155cc"/>
          <w:u w:val="singl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6. PLANO OPERACIONAL</w:t>
      </w:r>
    </w:p>
    <w:p w:rsidR="00000000" w:rsidDel="00000000" w:rsidP="00000000" w:rsidRDefault="00000000" w:rsidRPr="00000000" w14:paraId="00000066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6.1 Cronograma físico-financeiro das principais etapas de desenvolvimento da empresa nascente de base tecnológica com respectivas necessidades de investimento para o período em que o valor da capitalização solicitado será utilizado.</w:t>
      </w:r>
    </w:p>
    <w:p w:rsidR="00000000" w:rsidDel="00000000" w:rsidP="00000000" w:rsidRDefault="00000000" w:rsidRPr="00000000" w14:paraId="00000069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(apresentar metas de negócios a cada ciclo trimestral até a finalização do projeto)</w:t>
      </w:r>
    </w:p>
    <w:p w:rsidR="00000000" w:rsidDel="00000000" w:rsidP="00000000" w:rsidRDefault="00000000" w:rsidRPr="00000000" w14:paraId="0000006A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(apresentar a correlação das metas de desenvolvimento com as metas de negócios)</w:t>
      </w:r>
    </w:p>
    <w:p w:rsidR="00000000" w:rsidDel="00000000" w:rsidP="00000000" w:rsidRDefault="00000000" w:rsidRPr="00000000" w14:paraId="0000006B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(quantificar as metas em prazos durante a execução do do projeto)</w:t>
      </w:r>
    </w:p>
    <w:p w:rsidR="00000000" w:rsidDel="00000000" w:rsidP="00000000" w:rsidRDefault="00000000" w:rsidRPr="00000000" w14:paraId="0000006C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(utilizar Gráfico de Gantt para controle das entregas modelo em </w:t>
      </w:r>
      <w:hyperlink r:id="rId9">
        <w:r w:rsidDel="00000000" w:rsidR="00000000" w:rsidRPr="00000000">
          <w:rPr>
            <w:rFonts w:ascii="Comfortaa" w:cs="Comfortaa" w:eastAsia="Comfortaa" w:hAnsi="Comfortaa"/>
            <w:color w:val="1155cc"/>
            <w:highlight w:val="yellow"/>
            <w:u w:val="single"/>
            <w:rtl w:val="0"/>
          </w:rPr>
          <w:t xml:space="preserve">https://drive.google.com/file/d/1c8iCwbZUT2cRPnDK0kxn9sdmVY_Z3md5/view?usp=sharing</w:t>
        </w:r>
      </w:hyperlink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 )</w:t>
      </w:r>
    </w:p>
    <w:p w:rsidR="00000000" w:rsidDel="00000000" w:rsidP="00000000" w:rsidRDefault="00000000" w:rsidRPr="00000000" w14:paraId="0000006D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Metas obrigatórias para startups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7"/>
        </w:numPr>
        <w:tabs>
          <w:tab w:val="left" w:leader="none" w:pos="425"/>
          <w:tab w:val="left" w:leader="none" w:pos="851"/>
          <w:tab w:val="left" w:leader="none" w:pos="1276"/>
        </w:tabs>
        <w:spacing w:after="0" w:lineRule="auto"/>
        <w:ind w:left="720" w:hanging="360"/>
        <w:jc w:val="both"/>
        <w:rPr>
          <w:rFonts w:ascii="Comfortaa" w:cs="Comfortaa" w:eastAsia="Comfortaa" w:hAnsi="Comfortaa"/>
          <w:highlight w:val="yellow"/>
          <w:u w:val="none"/>
        </w:rPr>
      </w:pP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nº de clientes prospectados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7"/>
        </w:numPr>
        <w:tabs>
          <w:tab w:val="left" w:leader="none" w:pos="425"/>
          <w:tab w:val="left" w:leader="none" w:pos="851"/>
          <w:tab w:val="left" w:leader="none" w:pos="1276"/>
        </w:tabs>
        <w:spacing w:after="0" w:before="0" w:lineRule="auto"/>
        <w:ind w:left="720" w:hanging="360"/>
        <w:jc w:val="both"/>
        <w:rPr>
          <w:rFonts w:ascii="Comfortaa" w:cs="Comfortaa" w:eastAsia="Comfortaa" w:hAnsi="Comfortaa"/>
          <w:highlight w:val="yellow"/>
          <w:u w:val="none"/>
        </w:rPr>
      </w:pP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nº de clientes efetivados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7"/>
        </w:numPr>
        <w:tabs>
          <w:tab w:val="left" w:leader="none" w:pos="425"/>
          <w:tab w:val="left" w:leader="none" w:pos="851"/>
          <w:tab w:val="left" w:leader="none" w:pos="1276"/>
        </w:tabs>
        <w:spacing w:before="0" w:lineRule="auto"/>
        <w:ind w:left="720" w:hanging="360"/>
        <w:jc w:val="both"/>
        <w:rPr>
          <w:rFonts w:ascii="Comfortaa" w:cs="Comfortaa" w:eastAsia="Comfortaa" w:hAnsi="Comfortaa"/>
          <w:highlight w:val="yellow"/>
          <w:u w:val="none"/>
        </w:rPr>
      </w:pPr>
      <w:r w:rsidDel="00000000" w:rsidR="00000000" w:rsidRPr="00000000">
        <w:rPr>
          <w:rFonts w:ascii="Comfortaa" w:cs="Comfortaa" w:eastAsia="Comfortaa" w:hAnsi="Comfortaa"/>
          <w:highlight w:val="yellow"/>
          <w:rtl w:val="0"/>
        </w:rPr>
        <w:t xml:space="preserve">volume de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-283.46456692913375" w:firstLine="0"/>
        <w:jc w:val="both"/>
        <w:rPr>
          <w:rFonts w:ascii="Comfortaa" w:cs="Comfortaa" w:eastAsia="Comfortaa" w:hAnsi="Comforta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left="425" w:firstLine="0"/>
        <w:rPr>
          <w:rFonts w:ascii="Comfortaa" w:cs="Comfortaa" w:eastAsia="Comfortaa" w:hAnsi="Comfortaa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360" w:lineRule="auto"/>
        <w:ind w:left="0" w:firstLine="0"/>
        <w:jc w:val="both"/>
        <w:rPr>
          <w:rFonts w:ascii="Comfortaa" w:cs="Comfortaa" w:eastAsia="Comfortaa" w:hAnsi="Comfortaa"/>
        </w:rPr>
      </w:pPr>
      <w:bookmarkStart w:colFirst="0" w:colLast="0" w:name="_heading=h.1pxezwc" w:id="23"/>
      <w:bookmarkEnd w:id="23"/>
      <w:r w:rsidDel="00000000" w:rsidR="00000000" w:rsidRPr="00000000">
        <w:rPr>
          <w:rFonts w:ascii="Comfortaa" w:cs="Comfortaa" w:eastAsia="Comfortaa" w:hAnsi="Comfortaa"/>
          <w:rtl w:val="0"/>
        </w:rPr>
        <w:t xml:space="preserve">7. PLANO FINANCEIRO</w:t>
      </w:r>
    </w:p>
    <w:p w:rsidR="00000000" w:rsidDel="00000000" w:rsidP="00000000" w:rsidRDefault="00000000" w:rsidRPr="00000000" w14:paraId="00000074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Definição de metas de crescimento da receita bruta anual com o objetivo de ultrapassar o faturamento máximo estabelecido pelo art. 3º da Lei Complementar nº 123, de 2006, para empresas de pequeno porte, considerando o valor vigente no ano da capitalização, em, no máximo, cinco anos a partir do aporte.</w:t>
      </w:r>
    </w:p>
    <w:p w:rsidR="00000000" w:rsidDel="00000000" w:rsidP="00000000" w:rsidRDefault="00000000" w:rsidRPr="00000000" w14:paraId="00000076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Fonts w:ascii="Comfortaa" w:cs="Comfortaa" w:eastAsia="Comfortaa" w:hAnsi="Comfortaa"/>
          <w:color w:val="4a86e8"/>
          <w:rtl w:val="0"/>
        </w:rPr>
        <w:t xml:space="preserve">8. CARACTERIZAÇÃO MÍNIMA PARA FAIXA DE INVESTIMENTO</w:t>
      </w:r>
    </w:p>
    <w:p w:rsidR="00000000" w:rsidDel="00000000" w:rsidP="00000000" w:rsidRDefault="00000000" w:rsidRPr="00000000" w14:paraId="00000078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b w:val="1"/>
          <w:color w:val="4a86e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4a86e8"/>
          <w:rtl w:val="0"/>
        </w:rPr>
        <w:t xml:space="preserve">7.1. Para capitalização de empresa nascente de base tecnológica com valor total até R$ 200.000,00 (duzentos mil reais) é necessário incluir como anexos:</w:t>
      </w:r>
    </w:p>
    <w:p w:rsidR="00000000" w:rsidDel="00000000" w:rsidP="00000000" w:rsidRDefault="00000000" w:rsidRPr="00000000" w14:paraId="0000007A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"/>
        </w:numPr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720" w:hanging="36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Fonts w:ascii="Comfortaa" w:cs="Comfortaa" w:eastAsia="Comfortaa" w:hAnsi="Comfortaa"/>
          <w:color w:val="4a86e8"/>
          <w:rtl w:val="0"/>
        </w:rPr>
        <w:t xml:space="preserve">Apresentação, por parte dos sócios empreendedores da empresa nascente de base tecnológica para a empresa beneficiária, de Produto Mínimo Viável (MVP) ou Prova de Conceito (PoC), atendendo conceito de MVP ou PoC definido previamente pela empresa beneficiária. Caso a empresa nascente de base tecnológica já tenha passado pela fase do MVP ou PoC, apresentar versão mais atual da solução;</w:t>
      </w:r>
    </w:p>
    <w:p w:rsidR="00000000" w:rsidDel="00000000" w:rsidP="00000000" w:rsidRDefault="00000000" w:rsidRPr="00000000" w14:paraId="0000007D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2"/>
        </w:numPr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720" w:hanging="360"/>
        <w:jc w:val="both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 xml:space="preserve">Apresentação, por parte dos sócios empreendedores da empresa nascente de base tecnológica para empresa beneficiária, de Modelo de Negócio validado pelas pessoas que representam os segmentos de mercado-alvo e pelos potenciais parceiros-chave do empresa nascente de base tecnológica, atendendo conceito de modelo de negócio e processo de validação definidos previamente pela empresa beneficiária. Caso a empresa nascente de base tecnológica já tenha passado pela fase de validação do modelo de negócio, apresentar lista de clientes, fornecedores e parceiros estratégicos.</w:t>
      </w:r>
    </w:p>
    <w:p w:rsidR="00000000" w:rsidDel="00000000" w:rsidP="00000000" w:rsidRDefault="00000000" w:rsidRPr="00000000" w14:paraId="0000007F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b w:val="1"/>
          <w:color w:val="4a86e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4a86e8"/>
          <w:rtl w:val="0"/>
        </w:rPr>
        <w:t xml:space="preserve">8.2 Para capitalização de empresa nascente de base tecnológica com valor total entre R$ 200.000,01 (duzentos mil reais e um centavo) e R$ 1.000.000,00 (um milhão de reais) é necessário incluir como anexos:</w:t>
      </w:r>
    </w:p>
    <w:p w:rsidR="00000000" w:rsidDel="00000000" w:rsidP="00000000" w:rsidRDefault="00000000" w:rsidRPr="00000000" w14:paraId="00000081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Fonts w:ascii="Comfortaa" w:cs="Comfortaa" w:eastAsia="Comfortaa" w:hAnsi="Comfortaa"/>
          <w:color w:val="4a86e8"/>
          <w:rtl w:val="0"/>
        </w:rPr>
        <w:t xml:space="preserve">Exigências do tópico anterior;</w:t>
      </w:r>
    </w:p>
    <w:p w:rsidR="00000000" w:rsidDel="00000000" w:rsidP="00000000" w:rsidRDefault="00000000" w:rsidRPr="00000000" w14:paraId="00000084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6"/>
        </w:numPr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720" w:hanging="360"/>
        <w:jc w:val="both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 xml:space="preserve">Declaração assinada pelo sócio empreendedor com a maior participação no capital da empresa nascente de base tecnológica com seu comprometimento a se dedicar exclusivamente ao negócio. Na possibilidade de mais de um sócio empreendedor deter participação igual que corresponda a maior participação, pelo menos um dos sócios empreendedores nesta situação deve se dedicar exclusivamente à empresa nascente de base tecnológica;</w:t>
      </w:r>
    </w:p>
    <w:p w:rsidR="00000000" w:rsidDel="00000000" w:rsidP="00000000" w:rsidRDefault="00000000" w:rsidRPr="00000000" w14:paraId="00000086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3"/>
        </w:numPr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720" w:hanging="360"/>
        <w:jc w:val="both"/>
        <w:rPr>
          <w:rFonts w:ascii="Comfortaa" w:cs="Comfortaa" w:eastAsia="Comfortaa" w:hAnsi="Comfortaa"/>
          <w:color w:val="1155cc"/>
        </w:rPr>
      </w:pPr>
      <w:r w:rsidDel="00000000" w:rsidR="00000000" w:rsidRPr="00000000">
        <w:rPr>
          <w:rFonts w:ascii="Comfortaa" w:cs="Comfortaa" w:eastAsia="Comfortaa" w:hAnsi="Comfortaa"/>
          <w:color w:val="1155cc"/>
          <w:rtl w:val="0"/>
        </w:rPr>
        <w:t xml:space="preserve">Declaração de todos os sócios empreendedores indicados no inciso IV do art. 2º desta Portaria que estão legalmente vinculados unicamente a esta empresa nascente de base tecnológica;</w:t>
      </w:r>
    </w:p>
    <w:p w:rsidR="00000000" w:rsidDel="00000000" w:rsidP="00000000" w:rsidRDefault="00000000" w:rsidRPr="00000000" w14:paraId="00000088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4"/>
        </w:numPr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720" w:hanging="36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Fonts w:ascii="Comfortaa" w:cs="Comfortaa" w:eastAsia="Comfortaa" w:hAnsi="Comfortaa"/>
          <w:color w:val="4a86e8"/>
          <w:rtl w:val="0"/>
        </w:rPr>
        <w:t xml:space="preserve">Comprovação de capitalização realizada apenas por meio de parcelas, considerado o que foi previsto no cronograma físico-financeiro do plano de desenvolvimento da empresa nascente de base tecnológica que se refere o inciso II do art. 9º; e </w:t>
      </w:r>
    </w:p>
    <w:p w:rsidR="00000000" w:rsidDel="00000000" w:rsidP="00000000" w:rsidRDefault="00000000" w:rsidRPr="00000000" w14:paraId="0000008A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5"/>
        </w:numPr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720" w:hanging="36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Fonts w:ascii="Comfortaa" w:cs="Comfortaa" w:eastAsia="Comfortaa" w:hAnsi="Comfortaa"/>
          <w:color w:val="4a86e8"/>
          <w:rtl w:val="0"/>
        </w:rPr>
        <w:t xml:space="preserve">Apresentação de evidências de que a empresa beneficiária conduz trimestralmente ações de acompanhamento da execução do plano de desenvolvimento da empresa nascente de base tecnológica, as quais terão caráter preventivo e saneador, objetivando a utilização adequada e regular do recurso obtido com a capitalização.</w:t>
      </w:r>
    </w:p>
    <w:p w:rsidR="00000000" w:rsidDel="00000000" w:rsidP="00000000" w:rsidRDefault="00000000" w:rsidRPr="00000000" w14:paraId="0000008C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b w:val="1"/>
          <w:color w:val="4a86e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4a86e8"/>
          <w:rtl w:val="0"/>
        </w:rPr>
        <w:t xml:space="preserve">8.3 Para capitalização de empresa nascente de base tecnológica com valor total entre R$ 2.000.000,01 (dois milhões de reais e um centavo) e R$ 4.000.000,00 (quatro milhões de reais) é necessário incluir:</w:t>
      </w:r>
    </w:p>
    <w:p w:rsidR="00000000" w:rsidDel="00000000" w:rsidP="00000000" w:rsidRDefault="00000000" w:rsidRPr="00000000" w14:paraId="0000008E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Fonts w:ascii="Comfortaa" w:cs="Comfortaa" w:eastAsia="Comfortaa" w:hAnsi="Comfortaa"/>
          <w:color w:val="4a86e8"/>
          <w:rtl w:val="0"/>
        </w:rPr>
        <w:t xml:space="preserve">Exigências do tópico anterior;</w:t>
      </w:r>
    </w:p>
    <w:p w:rsidR="00000000" w:rsidDel="00000000" w:rsidP="00000000" w:rsidRDefault="00000000" w:rsidRPr="00000000" w14:paraId="00000090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  <w:color w:val="4a86e8"/>
        </w:rPr>
      </w:pPr>
      <w:r w:rsidDel="00000000" w:rsidR="00000000" w:rsidRPr="00000000">
        <w:rPr>
          <w:rFonts w:ascii="Comfortaa" w:cs="Comfortaa" w:eastAsia="Comfortaa" w:hAnsi="Comfortaa"/>
          <w:color w:val="4a86e8"/>
          <w:rtl w:val="0"/>
        </w:rPr>
        <w:t xml:space="preserve">Declaração do gestor de fundo de investimento ou outros instrumentos autorizados pela Comissão de Valores Mobiliários (CVM) que se destinem à capitalização de empresas de base tecnológica, com sede ou atividade principal na Amazônia Ocidental ou no Estado do Amapá regulamentado pela Portaria nº 1753-SEI, de 16 de outubro de 2018, demonstrando interesse em co-investir com a empresa beneficiária nesta empresa nascente de base tecnológica.</w:t>
      </w:r>
    </w:p>
    <w:p w:rsidR="00000000" w:rsidDel="00000000" w:rsidP="00000000" w:rsidRDefault="00000000" w:rsidRPr="00000000" w14:paraId="00000092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spacing w:line="360" w:lineRule="auto"/>
        <w:ind w:left="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ind w:firstLine="567"/>
        <w:rPr>
          <w:rFonts w:ascii="Comfortaa" w:cs="Comfortaa" w:eastAsia="Comfortaa" w:hAnsi="Comfortaa"/>
        </w:rPr>
      </w:pPr>
      <w:bookmarkStart w:colFirst="0" w:colLast="0" w:name="_heading=h.mpqpi7vxi12g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firstLine="567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firstLine="567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-1156969</wp:posOffset>
            </wp:positionH>
            <wp:positionV relativeFrom="page">
              <wp:posOffset>9490862</wp:posOffset>
            </wp:positionV>
            <wp:extent cx="8763000" cy="1044351"/>
            <wp:effectExtent b="0" l="0" r="0" t="0"/>
            <wp:wrapSquare wrapText="bothSides" distB="0" distT="0" distL="0" distR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10000" l="-10487" r="0" t="-1000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10443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tabs>
          <w:tab w:val="left" w:leader="none" w:pos="425"/>
          <w:tab w:val="left" w:leader="none" w:pos="851"/>
          <w:tab w:val="left" w:leader="none" w:pos="1276"/>
        </w:tabs>
        <w:ind w:firstLine="567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7" w:w="11905" w:orient="portrait"/>
      <w:pgMar w:bottom="1134" w:top="1418" w:left="1418" w:right="1130.6692913385832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-2066924</wp:posOffset>
          </wp:positionH>
          <wp:positionV relativeFrom="paragraph">
            <wp:posOffset>9737841</wp:posOffset>
          </wp:positionV>
          <wp:extent cx="8734425" cy="1006359"/>
          <wp:effectExtent b="0" l="0" r="0" t="0"/>
          <wp:wrapSquare wrapText="bothSides" distB="114300" distT="114300" distL="114300" distR="114300"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7576" l="-6473" r="0" t="-10731"/>
                  <a:stretch>
                    <a:fillRect/>
                  </a:stretch>
                </pic:blipFill>
                <pic:spPr>
                  <a:xfrm>
                    <a:off x="0" y="0"/>
                    <a:ext cx="8734425" cy="10063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-2068929</wp:posOffset>
          </wp:positionH>
          <wp:positionV relativeFrom="paragraph">
            <wp:posOffset>190500</wp:posOffset>
          </wp:positionV>
          <wp:extent cx="8748395" cy="752475"/>
          <wp:effectExtent b="0" l="0" r="0" t="0"/>
          <wp:wrapSquare wrapText="bothSides" distB="114300" distT="114300" distL="114300" distR="114300"/>
          <wp:docPr id="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1119" l="-6530" r="7094" t="9180"/>
                  <a:stretch>
                    <a:fillRect/>
                  </a:stretch>
                </pic:blipFill>
                <pic:spPr>
                  <a:xfrm>
                    <a:off x="0" y="0"/>
                    <a:ext cx="8748395" cy="7524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spacing w:before="0" w:line="276" w:lineRule="auto"/>
      <w:ind w:left="-1440" w:hanging="3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spacing w:before="0" w:line="276" w:lineRule="auto"/>
      <w:ind w:left="-1440" w:hanging="3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tabs>
        <w:tab w:val="center" w:leader="none" w:pos="4419"/>
        <w:tab w:val="right" w:leader="none" w:pos="8838"/>
      </w:tabs>
      <w:spacing w:before="60" w:lineRule="auto"/>
      <w:ind w:firstLine="567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757555</wp:posOffset>
          </wp:positionH>
          <wp:positionV relativeFrom="page">
            <wp:posOffset>419100</wp:posOffset>
          </wp:positionV>
          <wp:extent cx="2028825" cy="729112"/>
          <wp:effectExtent b="0" l="0" r="0" t="0"/>
          <wp:wrapSquare wrapText="bothSides" distB="0" distT="0" distL="0" distR="0"/>
          <wp:docPr id="2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9151" l="0" r="0" t="-6893"/>
                  <a:stretch>
                    <a:fillRect/>
                  </a:stretch>
                </pic:blipFill>
                <pic:spPr>
                  <a:xfrm>
                    <a:off x="0" y="0"/>
                    <a:ext cx="2028825" cy="7291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1257300" cy="619125"/>
          <wp:effectExtent b="0" l="0" r="0" t="0"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442" l="-6328" r="-4173" t="-442"/>
                  <a:stretch>
                    <a:fillRect/>
                  </a:stretch>
                </pic:blipFill>
                <pic:spPr>
                  <a:xfrm>
                    <a:off x="0" y="0"/>
                    <a:ext cx="125730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3562350</wp:posOffset>
          </wp:positionH>
          <wp:positionV relativeFrom="paragraph">
            <wp:posOffset>-457197</wp:posOffset>
          </wp:positionV>
          <wp:extent cx="3245281" cy="3401187"/>
          <wp:effectExtent b="0" l="0" r="0" t="0"/>
          <wp:wrapSquare wrapText="bothSides" distB="0" distT="0" distL="0" distR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45281" cy="340118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586105</wp:posOffset>
          </wp:positionH>
          <wp:positionV relativeFrom="page">
            <wp:posOffset>462532</wp:posOffset>
          </wp:positionV>
          <wp:extent cx="2028825" cy="729112"/>
          <wp:effectExtent b="0" l="0" r="0" t="0"/>
          <wp:wrapSquare wrapText="bothSides" distB="0" distT="0" distL="0" distR="0"/>
          <wp:docPr id="1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9151" l="0" r="0" t="-6893"/>
                  <a:stretch>
                    <a:fillRect/>
                  </a:stretch>
                </pic:blipFill>
                <pic:spPr>
                  <a:xfrm>
                    <a:off x="0" y="0"/>
                    <a:ext cx="2028825" cy="7291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257300" cy="619125"/>
          <wp:effectExtent b="0" l="0" r="0" t="0"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442" l="-6328" r="-4173" t="-442"/>
                  <a:stretch>
                    <a:fillRect/>
                  </a:stretch>
                </pic:blipFill>
                <pic:spPr>
                  <a:xfrm>
                    <a:off x="0" y="0"/>
                    <a:ext cx="125730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before="120" w:lineRule="auto"/>
        <w:ind w:left="56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Rule="auto"/>
      <w:ind w:left="720" w:hanging="360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tabs>
        <w:tab w:val="left" w:leader="none" w:pos="851"/>
        <w:tab w:val="left" w:leader="none" w:pos="1276"/>
      </w:tabs>
      <w:spacing w:before="240" w:lineRule="auto"/>
      <w:ind w:left="1440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120" w:before="480" w:lineRule="auto"/>
      <w:ind w:left="432" w:hanging="432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pageBreakBefore w:val="0"/>
      <w:tabs>
        <w:tab w:val="left" w:pos="851"/>
        <w:tab w:val="left" w:pos="1276"/>
      </w:tabs>
      <w:spacing w:before="240" w:lineRule="auto"/>
      <w:ind w:left="576" w:hanging="576"/>
    </w:pPr>
    <w:rPr>
      <w:b w:val="1"/>
    </w:rPr>
  </w:style>
  <w:style w:type="paragraph" w:styleId="Heading3">
    <w:name w:val="heading 3"/>
    <w:basedOn w:val="Normal"/>
    <w:next w:val="Normal"/>
    <w:pPr>
      <w:keepNext w:val="1"/>
      <w:pageBreakBefore w:val="0"/>
      <w:ind w:left="720" w:hanging="720"/>
    </w:pPr>
    <w:rPr>
      <w:b w:val="1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  <w:ind w:left="1008" w:hanging="1008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  <w:ind w:left="1152" w:hanging="1152"/>
    </w:pPr>
    <w:rPr>
      <w:b w:val="1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</w:pPr>
    <w:rPr>
      <w:sz w:val="28"/>
      <w:szCs w:val="28"/>
    </w:rPr>
  </w:style>
  <w:style w:type="paragraph" w:styleId="Normal" w:default="1">
    <w:name w:val="Normal"/>
    <w:qFormat w:val="1"/>
    <w:pPr>
      <w:spacing w:before="120"/>
      <w:ind w:left="567"/>
    </w:pPr>
    <w:rPr>
      <w:rFonts w:ascii="Arial" w:hAnsi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 w:val="1"/>
    <w:pPr>
      <w:numPr>
        <w:numId w:val="1"/>
      </w:numPr>
      <w:spacing w:after="120" w:before="480"/>
      <w:outlineLvl w:val="0"/>
    </w:pPr>
    <w:rPr>
      <w:b w:val="1"/>
      <w:kern w:val="1"/>
      <w:sz w:val="28"/>
      <w:szCs w:val="28"/>
      <w:u w:val="single"/>
    </w:rPr>
  </w:style>
  <w:style w:type="paragraph" w:styleId="Ttulo2">
    <w:name w:val="heading 2"/>
    <w:basedOn w:val="Normal"/>
    <w:next w:val="Normal"/>
    <w:qFormat w:val="1"/>
    <w:pPr>
      <w:numPr>
        <w:ilvl w:val="1"/>
        <w:numId w:val="1"/>
      </w:numPr>
      <w:tabs>
        <w:tab w:val="left" w:pos="851"/>
        <w:tab w:val="left" w:pos="1276"/>
      </w:tabs>
      <w:spacing w:before="240"/>
      <w:outlineLvl w:val="1"/>
    </w:pPr>
    <w:rPr>
      <w:rFonts w:cs="Arial"/>
      <w:b w:val="1"/>
      <w:bCs w:val="1"/>
      <w:iCs w:val="1"/>
    </w:rPr>
  </w:style>
  <w:style w:type="paragraph" w:styleId="Ttulo3">
    <w:name w:val="heading 3"/>
    <w:basedOn w:val="Normal"/>
    <w:next w:val="Normal"/>
    <w:qFormat w:val="1"/>
    <w:pPr>
      <w:keepNext w:val="1"/>
      <w:numPr>
        <w:ilvl w:val="2"/>
        <w:numId w:val="1"/>
      </w:numPr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pPr>
      <w:keepNext w:val="1"/>
      <w:numPr>
        <w:ilvl w:val="3"/>
        <w:numId w:val="1"/>
      </w:numPr>
      <w:spacing w:after="60" w:before="24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Normal"/>
    <w:next w:val="Normal"/>
    <w:qFormat w:val="1"/>
    <w:pPr>
      <w:numPr>
        <w:ilvl w:val="4"/>
        <w:numId w:val="1"/>
      </w:num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qFormat w:val="1"/>
    <w:pPr>
      <w:numPr>
        <w:ilvl w:val="5"/>
        <w:numId w:val="1"/>
      </w:numPr>
      <w:spacing w:after="60" w:before="240"/>
      <w:outlineLvl w:val="5"/>
    </w:pPr>
    <w:rPr>
      <w:b w:val="1"/>
      <w:bCs w:val="1"/>
    </w:rPr>
  </w:style>
  <w:style w:type="paragraph" w:styleId="Ttulo7">
    <w:name w:val="heading 7"/>
    <w:basedOn w:val="Normal"/>
    <w:next w:val="Normal"/>
    <w:qFormat w:val="1"/>
    <w:pPr>
      <w:numPr>
        <w:ilvl w:val="6"/>
        <w:numId w:val="1"/>
      </w:numPr>
      <w:spacing w:after="60" w:before="240"/>
      <w:outlineLvl w:val="6"/>
    </w:pPr>
    <w:rPr>
      <w:szCs w:val="24"/>
    </w:rPr>
  </w:style>
  <w:style w:type="paragraph" w:styleId="Ttulo8">
    <w:name w:val="heading 8"/>
    <w:basedOn w:val="Normal"/>
    <w:next w:val="Normal"/>
    <w:qFormat w:val="1"/>
    <w:pPr>
      <w:numPr>
        <w:ilvl w:val="7"/>
        <w:numId w:val="1"/>
      </w:numPr>
      <w:spacing w:after="60" w:before="240"/>
      <w:outlineLvl w:val="7"/>
    </w:pPr>
    <w:rPr>
      <w:i w:val="1"/>
      <w:iCs w:val="1"/>
      <w:szCs w:val="24"/>
    </w:rPr>
  </w:style>
  <w:style w:type="paragraph" w:styleId="Ttulo9">
    <w:name w:val="heading 9"/>
    <w:basedOn w:val="Normal"/>
    <w:next w:val="Normal"/>
    <w:qFormat w:val="1"/>
    <w:pPr>
      <w:numPr>
        <w:ilvl w:val="8"/>
        <w:numId w:val="1"/>
      </w:numPr>
      <w:spacing w:after="60" w:before="240"/>
      <w:outlineLvl w:val="8"/>
    </w:pPr>
    <w:rPr>
      <w:rFonts w:cs="Arial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rPr>
      <w:rFonts w:ascii="Arial" w:hAnsi="Arial"/>
      <w:b w:val="1"/>
      <w:i w:val="0"/>
      <w:sz w:val="28"/>
    </w:rPr>
  </w:style>
  <w:style w:type="character" w:styleId="WW8Num2z0" w:customStyle="1">
    <w:name w:val="WW8Num2z0"/>
    <w:rPr>
      <w:rFonts w:ascii="Symbol" w:hAnsi="Symbol"/>
    </w:rPr>
  </w:style>
  <w:style w:type="character" w:styleId="WW8Num2z1" w:customStyle="1">
    <w:name w:val="WW8Num2z1"/>
    <w:rPr>
      <w:rFonts w:ascii="Courier New" w:cs="Courier New" w:hAnsi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WW8Num4z0" w:customStyle="1">
    <w:name w:val="WW8Num4z0"/>
    <w:rPr>
      <w:rFonts w:ascii="Symbol" w:hAnsi="Symbol"/>
      <w:sz w:val="18"/>
    </w:rPr>
  </w:style>
  <w:style w:type="character" w:styleId="WW8Num6z0" w:customStyle="1">
    <w:name w:val="WW8Num6z0"/>
    <w:rPr>
      <w:rFonts w:ascii="Arial" w:hAnsi="Arial"/>
      <w:b w:val="1"/>
      <w:i w:val="0"/>
      <w:sz w:val="28"/>
    </w:rPr>
  </w:style>
  <w:style w:type="character" w:styleId="Absatz-Standardschriftart" w:customStyle="1">
    <w:name w:val="Absatz-Standardschriftart"/>
  </w:style>
  <w:style w:type="character" w:styleId="WW8Num3z0" w:customStyle="1">
    <w:name w:val="WW8Num3z0"/>
    <w:rPr>
      <w:rFonts w:ascii="Symbol" w:hAnsi="Symbol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4z1" w:customStyle="1">
    <w:name w:val="WW8Num4z1"/>
    <w:rPr>
      <w:rFonts w:ascii="Courier New" w:hAnsi="Courier New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Arial" w:hAnsi="Arial"/>
      <w:b w:val="1"/>
      <w:i w:val="0"/>
      <w:sz w:val="28"/>
    </w:rPr>
  </w:style>
  <w:style w:type="character" w:styleId="WW8Num7z0" w:customStyle="1">
    <w:name w:val="WW8Num7z0"/>
    <w:rPr>
      <w:rFonts w:ascii="Arial" w:hAnsi="Arial"/>
      <w:b w:val="0"/>
      <w:i w:val="0"/>
      <w:color w:val="auto"/>
      <w:sz w:val="22"/>
    </w:rPr>
  </w:style>
  <w:style w:type="character" w:styleId="WW8Num8z0" w:customStyle="1">
    <w:name w:val="WW8Num8z0"/>
    <w:rPr>
      <w:rFonts w:ascii="Times New Roman" w:hAnsi="Times New Roman"/>
      <w:b w:val="0"/>
      <w:i w:val="0"/>
      <w:color w:val="auto"/>
      <w:sz w:val="22"/>
    </w:rPr>
  </w:style>
  <w:style w:type="character" w:styleId="WW8Num8z1" w:customStyle="1">
    <w:name w:val="WW8Num8z1"/>
    <w:rPr>
      <w:rFonts w:ascii="Courier New" w:hAnsi="Courier New"/>
    </w:rPr>
  </w:style>
  <w:style w:type="character" w:styleId="WW8Num8z2" w:customStyle="1">
    <w:name w:val="WW8Num8z2"/>
    <w:rPr>
      <w:rFonts w:ascii="Wingdings" w:hAnsi="Wingdings"/>
    </w:rPr>
  </w:style>
  <w:style w:type="character" w:styleId="WW8Num8z3" w:customStyle="1">
    <w:name w:val="WW8Num8z3"/>
    <w:rPr>
      <w:rFonts w:ascii="Symbol" w:hAnsi="Symbol"/>
    </w:rPr>
  </w:style>
  <w:style w:type="character" w:styleId="WW8Num11z0" w:customStyle="1">
    <w:name w:val="WW8Num11z0"/>
    <w:rPr>
      <w:rFonts w:ascii="Times New Roman" w:hAnsi="Times New Roman"/>
      <w:b w:val="0"/>
      <w:i w:val="0"/>
      <w:sz w:val="20"/>
      <w:u w:val="none"/>
    </w:rPr>
  </w:style>
  <w:style w:type="character" w:styleId="WW8Num14z0" w:customStyle="1">
    <w:name w:val="WW8Num14z0"/>
    <w:rPr>
      <w:rFonts w:ascii="Symbol" w:hAnsi="Symbol"/>
      <w:sz w:val="16"/>
    </w:rPr>
  </w:style>
  <w:style w:type="character" w:styleId="WW8Num14z1" w:customStyle="1">
    <w:name w:val="WW8Num14z1"/>
    <w:rPr>
      <w:rFonts w:ascii="Courier New" w:hAnsi="Courier New"/>
    </w:rPr>
  </w:style>
  <w:style w:type="character" w:styleId="WW8Num14z2" w:customStyle="1">
    <w:name w:val="WW8Num14z2"/>
    <w:rPr>
      <w:rFonts w:ascii="Wingdings" w:hAnsi="Wingdings"/>
    </w:rPr>
  </w:style>
  <w:style w:type="character" w:styleId="WW8Num14z3" w:customStyle="1">
    <w:name w:val="WW8Num14z3"/>
    <w:rPr>
      <w:rFonts w:ascii="Symbol" w:hAnsi="Symbol"/>
    </w:rPr>
  </w:style>
  <w:style w:type="character" w:styleId="WW8Num15z1" w:customStyle="1">
    <w:name w:val="WW8Num15z1"/>
    <w:rPr>
      <w:rFonts w:ascii="Times New Roman" w:cs="Times New Roman" w:eastAsia="Times New Roman" w:hAnsi="Times New Roman"/>
    </w:rPr>
  </w:style>
  <w:style w:type="character" w:styleId="WW8Num18z0" w:customStyle="1">
    <w:name w:val="WW8Num18z0"/>
    <w:rPr>
      <w:rFonts w:ascii="Symbol" w:hAnsi="Symbol"/>
      <w:sz w:val="16"/>
    </w:rPr>
  </w:style>
  <w:style w:type="character" w:styleId="WW8Num18z1" w:customStyle="1">
    <w:name w:val="WW8Num18z1"/>
    <w:rPr>
      <w:rFonts w:ascii="Courier New" w:hAnsi="Courier New"/>
    </w:rPr>
  </w:style>
  <w:style w:type="character" w:styleId="WW8Num18z2" w:customStyle="1">
    <w:name w:val="WW8Num18z2"/>
    <w:rPr>
      <w:rFonts w:ascii="Wingdings" w:hAnsi="Wingdings"/>
    </w:rPr>
  </w:style>
  <w:style w:type="character" w:styleId="WW8Num18z3" w:customStyle="1">
    <w:name w:val="WW8Num18z3"/>
    <w:rPr>
      <w:rFonts w:ascii="Symbol" w:hAnsi="Symbol"/>
    </w:rPr>
  </w:style>
  <w:style w:type="character" w:styleId="Fontepargpadro1" w:customStyle="1">
    <w:name w:val="Fonte parág. padrão1"/>
  </w:style>
  <w:style w:type="character" w:styleId="CaracteresdeNotadeRodap" w:customStyle="1">
    <w:name w:val="Caracteres de Nota de Rodapé"/>
    <w:basedOn w:val="Fontepargpadro1"/>
    <w:rPr>
      <w:vertAlign w:val="superscript"/>
    </w:rPr>
  </w:style>
  <w:style w:type="character" w:styleId="Nmerodepgina">
    <w:name w:val="page number"/>
    <w:basedOn w:val="Fontepargpadro1"/>
    <w:semiHidden w:val="1"/>
  </w:style>
  <w:style w:type="character" w:styleId="Refdecomentrio1" w:customStyle="1">
    <w:name w:val="Ref. de comentário1"/>
    <w:basedOn w:val="Fontepargpadro1"/>
    <w:rPr>
      <w:sz w:val="16"/>
      <w:szCs w:val="16"/>
    </w:rPr>
  </w:style>
  <w:style w:type="character" w:styleId="Ttulo1Char" w:customStyle="1">
    <w:name w:val="Título 1 Char"/>
    <w:basedOn w:val="Fontepargpadro1"/>
    <w:rPr>
      <w:rFonts w:ascii="Arial" w:hAnsi="Arial"/>
      <w:b w:val="1"/>
      <w:kern w:val="1"/>
      <w:sz w:val="28"/>
      <w:szCs w:val="28"/>
      <w:vertAlign w:val="subscript"/>
      <w:lang w:bidi="ar-SA" w:eastAsia="ar-SA" w:val="pt-BR"/>
    </w:rPr>
  </w:style>
  <w:style w:type="character" w:styleId="EstiloTtulo1SublinhadoChar" w:customStyle="1">
    <w:name w:val="Estilo Título 1 + Sublinhado Char"/>
    <w:basedOn w:val="Ttulo1Char"/>
    <w:rPr>
      <w:rFonts w:ascii="Arial" w:hAnsi="Arial"/>
      <w:b w:val="1"/>
      <w:bCs w:val="1"/>
      <w:caps w:val="1"/>
      <w:kern w:val="1"/>
      <w:sz w:val="24"/>
      <w:szCs w:val="28"/>
      <w:u w:val="single"/>
      <w:vertAlign w:val="subscript"/>
      <w:lang w:bidi="ar-SA" w:eastAsia="ar-SA" w:val="pt-BR"/>
    </w:rPr>
  </w:style>
  <w:style w:type="character" w:styleId="EstiloTtulo1Sublinhado1Char" w:customStyle="1">
    <w:name w:val="Estilo Título 1 + Sublinhado1 Char"/>
    <w:basedOn w:val="Ttulo1Char"/>
    <w:rPr>
      <w:rFonts w:ascii="Arial" w:hAnsi="Arial"/>
      <w:b w:val="1"/>
      <w:bCs w:val="1"/>
      <w:kern w:val="1"/>
      <w:sz w:val="28"/>
      <w:szCs w:val="28"/>
      <w:u w:val="single"/>
      <w:vertAlign w:val="subscript"/>
      <w:lang w:bidi="ar-SA" w:eastAsia="ar-SA" w:val="pt-BR"/>
    </w:rPr>
  </w:style>
  <w:style w:type="character" w:styleId="Hyperlink">
    <w:name w:val="Hyperlink"/>
    <w:basedOn w:val="Fontepargpadro1"/>
    <w:semiHidden w:val="1"/>
    <w:rPr>
      <w:color w:val="0000ff"/>
      <w:u w:val="single"/>
    </w:rPr>
  </w:style>
  <w:style w:type="character" w:styleId="Refdenotaderodap">
    <w:name w:val="footnote reference"/>
    <w:semiHidden w:val="1"/>
    <w:rPr>
      <w:vertAlign w:val="superscript"/>
    </w:rPr>
  </w:style>
  <w:style w:type="character" w:styleId="CaracteresdeNotadeFim" w:customStyle="1">
    <w:name w:val=" Caracteres de Nota de Fim"/>
    <w:rPr>
      <w:vertAlign w:val="superscript"/>
    </w:rPr>
  </w:style>
  <w:style w:type="character" w:styleId="WW-CaracteresdeNotadeFim" w:customStyle="1">
    <w:name w:val="WW- Caracteres de Nota de Fim"/>
  </w:style>
  <w:style w:type="character" w:styleId="Refdenotadefim">
    <w:name w:val="endnote reference"/>
    <w:semiHidden w:val="1"/>
    <w:rPr>
      <w:vertAlign w:val="superscript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Arial"/>
      <w:sz w:val="28"/>
      <w:szCs w:val="28"/>
    </w:rPr>
  </w:style>
  <w:style w:type="paragraph" w:styleId="Corpodetexto">
    <w:name w:val="Body Text"/>
    <w:basedOn w:val="Normal"/>
    <w:semiHidden w:val="1"/>
    <w:pPr>
      <w:jc w:val="both"/>
    </w:pPr>
    <w:rPr>
      <w:sz w:val="24"/>
      <w:szCs w:val="20"/>
      <w:lang w:val="pt-PT"/>
    </w:rPr>
  </w:style>
  <w:style w:type="paragraph" w:styleId="Lista">
    <w:name w:val="List"/>
    <w:basedOn w:val="Corpodetexto"/>
    <w:semiHidden w:val="1"/>
    <w:rPr>
      <w:rFonts w:cs="Lucidasans"/>
    </w:rPr>
  </w:style>
  <w:style w:type="paragraph" w:styleId="Legenda1" w:customStyle="1">
    <w:name w:val="Legenda1"/>
    <w:basedOn w:val="Normal"/>
    <w:pPr>
      <w:suppressLineNumbers w:val="1"/>
      <w:spacing w:after="120"/>
    </w:pPr>
    <w:rPr>
      <w:rFonts w:cs="Lucidasans"/>
      <w:i w:val="1"/>
      <w:iCs w:val="1"/>
      <w:sz w:val="20"/>
      <w:szCs w:val="20"/>
    </w:rPr>
  </w:style>
  <w:style w:type="paragraph" w:styleId="ndice" w:customStyle="1">
    <w:name w:val="Índice"/>
    <w:basedOn w:val="Normal"/>
    <w:pPr>
      <w:suppressLineNumbers w:val="1"/>
    </w:pPr>
    <w:rPr>
      <w:rFonts w:cs="Lucidasans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cs="Lucidasans" w:eastAsia="Arial"/>
      <w:sz w:val="28"/>
      <w:szCs w:val="28"/>
    </w:rPr>
  </w:style>
  <w:style w:type="paragraph" w:styleId="Subttulo">
    <w:name w:val="Subtitle"/>
    <w:basedOn w:val="Ttulo"/>
    <w:next w:val="Corpodetexto"/>
    <w:qFormat w:val="1"/>
    <w:pPr>
      <w:jc w:val="center"/>
    </w:pPr>
    <w:rPr>
      <w:i w:val="1"/>
      <w:iCs w:val="1"/>
    </w:rPr>
  </w:style>
  <w:style w:type="paragraph" w:styleId="Textodenotaderodap">
    <w:name w:val="footnote text"/>
    <w:basedOn w:val="Normal"/>
    <w:semiHidden w:val="1"/>
    <w:pPr>
      <w:keepLines w:val="1"/>
      <w:spacing w:before="60"/>
      <w:ind w:left="227" w:hanging="227"/>
    </w:pPr>
    <w:rPr>
      <w:sz w:val="20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Textodecomentrio1" w:customStyle="1">
    <w:name w:val="Texto de comentário1"/>
    <w:basedOn w:val="Normal"/>
    <w:rPr>
      <w:sz w:val="20"/>
    </w:rPr>
  </w:style>
  <w:style w:type="paragraph" w:styleId="BodyTextIndent3" w:customStyle="1">
    <w:name w:val="Body Text Indent 3"/>
    <w:basedOn w:val="Normal"/>
    <w:pPr>
      <w:widowControl w:val="0"/>
      <w:spacing w:before="0"/>
      <w:ind w:left="426"/>
      <w:jc w:val="both"/>
    </w:pPr>
    <w:rPr>
      <w:rFonts w:ascii="Times New Roman" w:hAnsi="Times New Roman"/>
      <w:sz w:val="24"/>
      <w:szCs w:val="20"/>
    </w:rPr>
  </w:style>
  <w:style w:type="paragraph" w:styleId="WW-Ttulo" w:customStyle="1">
    <w:name w:val="WW-Título"/>
    <w:basedOn w:val="Normal"/>
    <w:next w:val="Subttulo"/>
    <w:pPr>
      <w:spacing w:after="120" w:before="360"/>
      <w:jc w:val="center"/>
    </w:pPr>
    <w:rPr>
      <w:rFonts w:ascii="Comic Sans MS" w:hAnsi="Comic Sans MS"/>
      <w:b w:val="1"/>
      <w:sz w:val="28"/>
      <w:szCs w:val="28"/>
    </w:rPr>
  </w:style>
  <w:style w:type="paragraph" w:styleId="EstiloTtulo1Sublinhado" w:customStyle="1">
    <w:name w:val="Estilo Título 1 + Sublinhado"/>
    <w:basedOn w:val="Ttulo1"/>
    <w:pPr>
      <w:numPr>
        <w:numId w:val="0"/>
      </w:numPr>
    </w:pPr>
    <w:rPr>
      <w:bCs w:val="1"/>
      <w:caps w:val="1"/>
      <w:sz w:val="24"/>
    </w:rPr>
  </w:style>
  <w:style w:type="paragraph" w:styleId="EstiloTtulo1Sublinhado1" w:customStyle="1">
    <w:name w:val="Estilo Título 1 + Sublinhado1"/>
    <w:basedOn w:val="Ttulo1"/>
    <w:pPr>
      <w:numPr>
        <w:numId w:val="0"/>
      </w:numPr>
    </w:pPr>
    <w:rPr>
      <w:bCs w:val="1"/>
      <w:caps w:val="1"/>
    </w:rPr>
  </w:style>
  <w:style w:type="paragraph" w:styleId="CM22" w:customStyle="1">
    <w:name w:val="CM22"/>
    <w:basedOn w:val="Normal"/>
    <w:next w:val="Normal"/>
    <w:pPr>
      <w:widowControl w:val="0"/>
      <w:autoSpaceDE w:val="0"/>
      <w:spacing w:after="278" w:before="0"/>
    </w:pPr>
    <w:rPr>
      <w:sz w:val="20"/>
      <w:szCs w:val="24"/>
    </w:rPr>
  </w:style>
  <w:style w:type="paragraph" w:styleId="Sumrio1">
    <w:name w:val="toc 1"/>
    <w:basedOn w:val="Normal"/>
    <w:next w:val="Normal"/>
    <w:semiHidden w:val="1"/>
    <w:pPr>
      <w:ind w:left="0"/>
    </w:pPr>
  </w:style>
  <w:style w:type="paragraph" w:styleId="Sumrio2">
    <w:name w:val="toc 2"/>
    <w:basedOn w:val="Normal"/>
    <w:next w:val="Normal"/>
    <w:semiHidden w:val="1"/>
    <w:pPr>
      <w:spacing w:before="60"/>
      <w:ind w:left="221"/>
    </w:pPr>
  </w:style>
  <w:style w:type="paragraph" w:styleId="Sumrio3">
    <w:name w:val="toc 3"/>
    <w:basedOn w:val="Normal"/>
    <w:next w:val="Normal"/>
    <w:semiHidden w:val="1"/>
    <w:pPr>
      <w:ind w:left="440"/>
    </w:pPr>
  </w:style>
  <w:style w:type="paragraph" w:styleId="Sumrio4">
    <w:name w:val="toc 4"/>
    <w:basedOn w:val="Normal"/>
    <w:next w:val="Normal"/>
    <w:semiHidden w:val="1"/>
    <w:pPr>
      <w:ind w:left="660"/>
    </w:pPr>
  </w:style>
  <w:style w:type="paragraph" w:styleId="Sumrio5">
    <w:name w:val="toc 5"/>
    <w:basedOn w:val="Normal"/>
    <w:next w:val="Normal"/>
    <w:semiHidden w:val="1"/>
    <w:pPr>
      <w:ind w:left="880"/>
    </w:pPr>
  </w:style>
  <w:style w:type="paragraph" w:styleId="Sumrio6">
    <w:name w:val="toc 6"/>
    <w:basedOn w:val="Normal"/>
    <w:next w:val="Normal"/>
    <w:semiHidden w:val="1"/>
    <w:pPr>
      <w:ind w:left="1100"/>
    </w:pPr>
  </w:style>
  <w:style w:type="paragraph" w:styleId="Sumrio7">
    <w:name w:val="toc 7"/>
    <w:basedOn w:val="Normal"/>
    <w:next w:val="Normal"/>
    <w:semiHidden w:val="1"/>
    <w:pPr>
      <w:ind w:left="1320"/>
    </w:pPr>
  </w:style>
  <w:style w:type="paragraph" w:styleId="Sumrio8">
    <w:name w:val="toc 8"/>
    <w:basedOn w:val="Normal"/>
    <w:next w:val="Normal"/>
    <w:semiHidden w:val="1"/>
    <w:pPr>
      <w:ind w:left="1540"/>
    </w:pPr>
  </w:style>
  <w:style w:type="paragraph" w:styleId="Sumrio9">
    <w:name w:val="toc 9"/>
    <w:basedOn w:val="Normal"/>
    <w:next w:val="Normal"/>
    <w:semiHidden w:val="1"/>
    <w:pPr>
      <w:ind w:left="1760"/>
    </w:pPr>
  </w:style>
  <w:style w:type="paragraph" w:styleId="Contedo10" w:customStyle="1">
    <w:name w:val="Conteúdo 10"/>
    <w:basedOn w:val="ndice"/>
    <w:pPr>
      <w:tabs>
        <w:tab w:val="right" w:leader="dot" w:pos="9637"/>
      </w:tabs>
      <w:ind w:left="2547"/>
    </w:p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c8iCwbZUT2cRPnDK0kxn9sdmVY_Z3md5/view?usp=sharing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yperlink" Target="https://www.in.gov.br/materia/-/asset_publisher/Kujrw0TZC2Mb/content/id/56644735/do1-2018-12-24-portaria-n-2-145-sei-de-21-de-dezembro-de-2018-5664454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/mB+bZMLKmL2uPBHUahE/9TKw==">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2020-12-14T12:52:00Z</dcterms:created>
  <dc:creator>Brasilio</dc:creator>
</cp:coreProperties>
</file>